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47B8F" w14:textId="7694D05A" w:rsidR="000A6C44" w:rsidRPr="0035204E" w:rsidRDefault="00D61EC8">
      <w:pPr>
        <w:rPr>
          <w:b/>
          <w:bCs/>
          <w:sz w:val="36"/>
          <w:szCs w:val="36"/>
        </w:rPr>
      </w:pPr>
      <w:r w:rsidRPr="0035204E">
        <w:rPr>
          <w:b/>
          <w:bCs/>
          <w:sz w:val="36"/>
          <w:szCs w:val="36"/>
        </w:rPr>
        <w:t>Palms in Timor-Leste</w:t>
      </w:r>
    </w:p>
    <w:p w14:paraId="460A0FBF" w14:textId="5D2ECAE2" w:rsidR="00D61EC8" w:rsidRDefault="00D61EC8"/>
    <w:p w14:paraId="672A2D1F" w14:textId="5811E31D" w:rsidR="00D61EC8" w:rsidRDefault="00D61EC8"/>
    <w:tbl>
      <w:tblPr>
        <w:tblStyle w:val="TableGrid"/>
        <w:tblW w:w="0" w:type="auto"/>
        <w:tblLook w:val="04A0" w:firstRow="1" w:lastRow="0" w:firstColumn="1" w:lastColumn="0" w:noHBand="0" w:noVBand="1"/>
      </w:tblPr>
      <w:tblGrid>
        <w:gridCol w:w="1555"/>
        <w:gridCol w:w="2409"/>
        <w:gridCol w:w="2127"/>
        <w:gridCol w:w="2127"/>
        <w:gridCol w:w="5102"/>
      </w:tblGrid>
      <w:tr w:rsidR="00511B45" w14:paraId="71DA2EE9" w14:textId="77777777" w:rsidTr="0057500C">
        <w:tc>
          <w:tcPr>
            <w:tcW w:w="1555" w:type="dxa"/>
          </w:tcPr>
          <w:p w14:paraId="23FB9122" w14:textId="29F33BD4" w:rsidR="00511B45" w:rsidRPr="0035204E" w:rsidRDefault="00511B45">
            <w:pPr>
              <w:rPr>
                <w:b/>
                <w:bCs/>
                <w:sz w:val="28"/>
                <w:szCs w:val="28"/>
              </w:rPr>
            </w:pPr>
            <w:r w:rsidRPr="0035204E">
              <w:rPr>
                <w:b/>
                <w:bCs/>
                <w:sz w:val="28"/>
                <w:szCs w:val="28"/>
              </w:rPr>
              <w:t>Tetun Name</w:t>
            </w:r>
          </w:p>
        </w:tc>
        <w:tc>
          <w:tcPr>
            <w:tcW w:w="2409" w:type="dxa"/>
          </w:tcPr>
          <w:p w14:paraId="04FB9322" w14:textId="522710C0" w:rsidR="00511B45" w:rsidRPr="0035204E" w:rsidRDefault="00511B45">
            <w:pPr>
              <w:rPr>
                <w:b/>
                <w:bCs/>
                <w:sz w:val="28"/>
                <w:szCs w:val="28"/>
              </w:rPr>
            </w:pPr>
            <w:r w:rsidRPr="0035204E">
              <w:rPr>
                <w:b/>
                <w:bCs/>
                <w:sz w:val="28"/>
                <w:szCs w:val="28"/>
              </w:rPr>
              <w:t>English Name</w:t>
            </w:r>
          </w:p>
        </w:tc>
        <w:tc>
          <w:tcPr>
            <w:tcW w:w="2127" w:type="dxa"/>
          </w:tcPr>
          <w:p w14:paraId="23F2BA5D" w14:textId="3E9ED8D6" w:rsidR="00511B45" w:rsidRPr="0035204E" w:rsidRDefault="00511B45">
            <w:pPr>
              <w:rPr>
                <w:b/>
                <w:bCs/>
                <w:sz w:val="28"/>
                <w:szCs w:val="28"/>
              </w:rPr>
            </w:pPr>
            <w:r w:rsidRPr="0035204E">
              <w:rPr>
                <w:b/>
                <w:bCs/>
                <w:sz w:val="28"/>
                <w:szCs w:val="28"/>
              </w:rPr>
              <w:t>Indigenous Name</w:t>
            </w:r>
          </w:p>
        </w:tc>
        <w:tc>
          <w:tcPr>
            <w:tcW w:w="2127" w:type="dxa"/>
          </w:tcPr>
          <w:p w14:paraId="4248214B" w14:textId="307F6FDA" w:rsidR="00511B45" w:rsidRPr="0035204E" w:rsidRDefault="00511B45">
            <w:pPr>
              <w:rPr>
                <w:b/>
                <w:bCs/>
                <w:sz w:val="28"/>
                <w:szCs w:val="28"/>
              </w:rPr>
            </w:pPr>
            <w:r w:rsidRPr="0035204E">
              <w:rPr>
                <w:b/>
                <w:bCs/>
                <w:sz w:val="28"/>
                <w:szCs w:val="28"/>
              </w:rPr>
              <w:t>Scientific Name</w:t>
            </w:r>
          </w:p>
        </w:tc>
        <w:tc>
          <w:tcPr>
            <w:tcW w:w="5102" w:type="dxa"/>
          </w:tcPr>
          <w:p w14:paraId="64321EF3" w14:textId="72E7570A" w:rsidR="00511B45" w:rsidRPr="0035204E" w:rsidRDefault="00511B45">
            <w:pPr>
              <w:rPr>
                <w:b/>
                <w:bCs/>
                <w:sz w:val="28"/>
                <w:szCs w:val="28"/>
              </w:rPr>
            </w:pPr>
            <w:r w:rsidRPr="0035204E">
              <w:rPr>
                <w:b/>
                <w:bCs/>
                <w:sz w:val="28"/>
                <w:szCs w:val="28"/>
              </w:rPr>
              <w:t>Definition</w:t>
            </w:r>
          </w:p>
        </w:tc>
      </w:tr>
      <w:tr w:rsidR="00511B45" w14:paraId="12F54BD4" w14:textId="77777777" w:rsidTr="0057500C">
        <w:tc>
          <w:tcPr>
            <w:tcW w:w="1555" w:type="dxa"/>
          </w:tcPr>
          <w:p w14:paraId="03FFCB3B" w14:textId="77777777" w:rsidR="00511B45" w:rsidRDefault="00511B45"/>
        </w:tc>
        <w:tc>
          <w:tcPr>
            <w:tcW w:w="2409" w:type="dxa"/>
          </w:tcPr>
          <w:p w14:paraId="07244677" w14:textId="77777777" w:rsidR="00511B45" w:rsidRDefault="00511B45"/>
        </w:tc>
        <w:tc>
          <w:tcPr>
            <w:tcW w:w="2127" w:type="dxa"/>
          </w:tcPr>
          <w:p w14:paraId="1FCA043D" w14:textId="77777777" w:rsidR="00511B45" w:rsidRDefault="00511B45"/>
        </w:tc>
        <w:tc>
          <w:tcPr>
            <w:tcW w:w="2127" w:type="dxa"/>
          </w:tcPr>
          <w:p w14:paraId="15B00745" w14:textId="31E45628" w:rsidR="00511B45" w:rsidRDefault="00511B45"/>
        </w:tc>
        <w:tc>
          <w:tcPr>
            <w:tcW w:w="5102" w:type="dxa"/>
          </w:tcPr>
          <w:p w14:paraId="1D1392D9" w14:textId="77777777" w:rsidR="00511B45" w:rsidRDefault="00511B45"/>
        </w:tc>
      </w:tr>
      <w:tr w:rsidR="00511B45" w14:paraId="59D05545" w14:textId="77777777" w:rsidTr="0057500C">
        <w:tc>
          <w:tcPr>
            <w:tcW w:w="1555" w:type="dxa"/>
          </w:tcPr>
          <w:p w14:paraId="5A468A4B" w14:textId="35EAAE3A" w:rsidR="00511B45" w:rsidRDefault="00511B45">
            <w:r>
              <w:t>Tua metan</w:t>
            </w:r>
          </w:p>
        </w:tc>
        <w:tc>
          <w:tcPr>
            <w:tcW w:w="2409" w:type="dxa"/>
          </w:tcPr>
          <w:p w14:paraId="5F343D94" w14:textId="3777D7F4" w:rsidR="00511B45" w:rsidRDefault="00511B45">
            <w:r>
              <w:t>Sugar palm</w:t>
            </w:r>
          </w:p>
        </w:tc>
        <w:tc>
          <w:tcPr>
            <w:tcW w:w="2127" w:type="dxa"/>
          </w:tcPr>
          <w:p w14:paraId="4B5526EC" w14:textId="3EA3C058" w:rsidR="00511B45" w:rsidRPr="00D61EC8" w:rsidRDefault="0035204E">
            <w:proofErr w:type="spellStart"/>
            <w:r>
              <w:t>Fataluku</w:t>
            </w:r>
            <w:proofErr w:type="spellEnd"/>
            <w:r>
              <w:t xml:space="preserve">: </w:t>
            </w:r>
            <w:r w:rsidR="001042F0">
              <w:t xml:space="preserve">Tua </w:t>
            </w:r>
            <w:proofErr w:type="spellStart"/>
            <w:r w:rsidR="001042F0">
              <w:t>ma’arau</w:t>
            </w:r>
            <w:proofErr w:type="spellEnd"/>
          </w:p>
        </w:tc>
        <w:tc>
          <w:tcPr>
            <w:tcW w:w="2127" w:type="dxa"/>
          </w:tcPr>
          <w:p w14:paraId="722B4AE7" w14:textId="24116B7C" w:rsidR="00511B45" w:rsidRDefault="00511B45">
            <w:r w:rsidRPr="00D61EC8">
              <w:t>Arenga pinnata</w:t>
            </w:r>
          </w:p>
        </w:tc>
        <w:tc>
          <w:tcPr>
            <w:tcW w:w="5102" w:type="dxa"/>
          </w:tcPr>
          <w:p w14:paraId="456F7DE0" w14:textId="2CEAF51D" w:rsidR="00511B45" w:rsidRPr="00D61EC8" w:rsidRDefault="00511B45" w:rsidP="00D61EC8">
            <w:r>
              <w:t>E</w:t>
            </w:r>
            <w:r w:rsidRPr="00D61EC8">
              <w:t>xploited with more or less the same techniques</w:t>
            </w:r>
            <w:r>
              <w:t xml:space="preserve"> as the Akadiru</w:t>
            </w:r>
            <w:r w:rsidRPr="00D61EC8">
              <w:t xml:space="preserve">, </w:t>
            </w:r>
            <w:r>
              <w:t xml:space="preserve">tapping </w:t>
            </w:r>
            <w:r w:rsidRPr="00D61EC8">
              <w:t xml:space="preserve">provides the </w:t>
            </w:r>
            <w:r>
              <w:t>“</w:t>
            </w:r>
            <w:r w:rsidRPr="00D61EC8">
              <w:t>tua metan</w:t>
            </w:r>
            <w:r>
              <w:t>”</w:t>
            </w:r>
            <w:r w:rsidRPr="00D61EC8">
              <w:t>, a more bitter and stronger wine which gave the tree its Tetun name</w:t>
            </w:r>
            <w:r>
              <w:t>. Tua mutin is the name of the undistilled sap of both the Tua metan and the Akadiru.</w:t>
            </w:r>
          </w:p>
          <w:p w14:paraId="01E56E97" w14:textId="77777777" w:rsidR="00511B45" w:rsidRDefault="00511B45"/>
        </w:tc>
      </w:tr>
      <w:tr w:rsidR="00511B45" w14:paraId="53638849" w14:textId="77777777" w:rsidTr="0057500C">
        <w:tc>
          <w:tcPr>
            <w:tcW w:w="1555" w:type="dxa"/>
          </w:tcPr>
          <w:p w14:paraId="28641DAC" w14:textId="66110E16" w:rsidR="00511B45" w:rsidRDefault="00511B45">
            <w:r>
              <w:t>Akadiru</w:t>
            </w:r>
          </w:p>
        </w:tc>
        <w:tc>
          <w:tcPr>
            <w:tcW w:w="2409" w:type="dxa"/>
          </w:tcPr>
          <w:p w14:paraId="23D325A7" w14:textId="634F6739" w:rsidR="00511B45" w:rsidRDefault="00511B45">
            <w:r>
              <w:t>Lontar palm</w:t>
            </w:r>
          </w:p>
        </w:tc>
        <w:tc>
          <w:tcPr>
            <w:tcW w:w="2127" w:type="dxa"/>
          </w:tcPr>
          <w:p w14:paraId="02A533F7" w14:textId="0A78D386" w:rsidR="00511B45" w:rsidRPr="0035204E" w:rsidRDefault="0035204E">
            <w:pPr>
              <w:rPr>
                <w:lang w:val="pt-PT"/>
              </w:rPr>
            </w:pPr>
            <w:r w:rsidRPr="0035204E">
              <w:rPr>
                <w:lang w:val="pt-PT"/>
              </w:rPr>
              <w:t xml:space="preserve">Fataluku: </w:t>
            </w:r>
            <w:r w:rsidR="00205109" w:rsidRPr="0035204E">
              <w:rPr>
                <w:lang w:val="pt-PT"/>
              </w:rPr>
              <w:t xml:space="preserve">Kakala, </w:t>
            </w:r>
            <w:r w:rsidR="00470ADF" w:rsidRPr="0035204E">
              <w:rPr>
                <w:lang w:val="pt-PT"/>
              </w:rPr>
              <w:t>Tua iparula</w:t>
            </w:r>
            <w:r w:rsidRPr="0035204E">
              <w:rPr>
                <w:lang w:val="pt-PT"/>
              </w:rPr>
              <w:t xml:space="preserve"> (male) </w:t>
            </w:r>
            <w:r w:rsidR="00470ADF" w:rsidRPr="0035204E">
              <w:rPr>
                <w:lang w:val="pt-PT"/>
              </w:rPr>
              <w:t xml:space="preserve"> </w:t>
            </w:r>
          </w:p>
        </w:tc>
        <w:tc>
          <w:tcPr>
            <w:tcW w:w="2127" w:type="dxa"/>
          </w:tcPr>
          <w:p w14:paraId="76584D28" w14:textId="1CC31263" w:rsidR="00511B45" w:rsidRDefault="00511B45">
            <w:r>
              <w:t>Borassus flabellifer</w:t>
            </w:r>
          </w:p>
        </w:tc>
        <w:tc>
          <w:tcPr>
            <w:tcW w:w="5102" w:type="dxa"/>
          </w:tcPr>
          <w:p w14:paraId="34950166" w14:textId="7E7D74DB" w:rsidR="00511B45" w:rsidRDefault="00511B45">
            <w:r>
              <w:t xml:space="preserve">Sap can be used to make a nutritious wine called “tua mutin”. </w:t>
            </w:r>
            <w:r w:rsidR="00082FAC">
              <w:t xml:space="preserve">Distilling this wine creates “tua </w:t>
            </w:r>
            <w:proofErr w:type="spellStart"/>
            <w:r w:rsidR="00082FAC">
              <w:t>sabu</w:t>
            </w:r>
            <w:proofErr w:type="spellEnd"/>
            <w:r w:rsidR="00082FAC">
              <w:t xml:space="preserve">”. </w:t>
            </w:r>
            <w:r>
              <w:t>Subject of academic research by Jame</w:t>
            </w:r>
            <w:r w:rsidR="00470ADF">
              <w:t>s</w:t>
            </w:r>
            <w:r>
              <w:t xml:space="preserve"> Fox.</w:t>
            </w:r>
          </w:p>
        </w:tc>
      </w:tr>
      <w:tr w:rsidR="00511B45" w14:paraId="4C480F73" w14:textId="77777777" w:rsidTr="0057500C">
        <w:tc>
          <w:tcPr>
            <w:tcW w:w="1555" w:type="dxa"/>
          </w:tcPr>
          <w:p w14:paraId="6F81A6E8" w14:textId="6F39C11A" w:rsidR="00511B45" w:rsidRDefault="00511B45">
            <w:r>
              <w:t>Tali/akar</w:t>
            </w:r>
          </w:p>
        </w:tc>
        <w:tc>
          <w:tcPr>
            <w:tcW w:w="2409" w:type="dxa"/>
          </w:tcPr>
          <w:p w14:paraId="5BECFD94" w14:textId="78A9718B" w:rsidR="00511B45" w:rsidRDefault="00511B45">
            <w:proofErr w:type="spellStart"/>
            <w:r>
              <w:t>Gebang</w:t>
            </w:r>
            <w:proofErr w:type="spellEnd"/>
            <w:r>
              <w:t>/</w:t>
            </w:r>
            <w:proofErr w:type="spellStart"/>
            <w:r>
              <w:t>gewang</w:t>
            </w:r>
            <w:proofErr w:type="spellEnd"/>
            <w:r>
              <w:t xml:space="preserve"> palm</w:t>
            </w:r>
          </w:p>
        </w:tc>
        <w:tc>
          <w:tcPr>
            <w:tcW w:w="2127" w:type="dxa"/>
          </w:tcPr>
          <w:p w14:paraId="32AB3B78" w14:textId="77777777" w:rsidR="00511B45" w:rsidRPr="00D61EC8" w:rsidRDefault="00511B45"/>
        </w:tc>
        <w:tc>
          <w:tcPr>
            <w:tcW w:w="2127" w:type="dxa"/>
          </w:tcPr>
          <w:p w14:paraId="2DC8F4CD" w14:textId="4419F3D0" w:rsidR="00511B45" w:rsidRDefault="00511B45">
            <w:proofErr w:type="spellStart"/>
            <w:r w:rsidRPr="00D61EC8">
              <w:t>Corypha</w:t>
            </w:r>
            <w:proofErr w:type="spellEnd"/>
            <w:r w:rsidRPr="00D61EC8">
              <w:t xml:space="preserve"> </w:t>
            </w:r>
            <w:proofErr w:type="spellStart"/>
            <w:r w:rsidRPr="00D61EC8">
              <w:t>utan</w:t>
            </w:r>
            <w:proofErr w:type="spellEnd"/>
          </w:p>
        </w:tc>
        <w:tc>
          <w:tcPr>
            <w:tcW w:w="5102" w:type="dxa"/>
          </w:tcPr>
          <w:p w14:paraId="116434BE" w14:textId="2FA3286F" w:rsidR="00511B45" w:rsidRDefault="00511B45">
            <w:r w:rsidRPr="00D61EC8">
              <w:t xml:space="preserve">This tree has two names in Tetun according to the use envisaged: akar (as food from the starch) or tali (as use of the palms for roofing, etc.). The tree is also tapped for wine but actually its uses are multiple, and as </w:t>
            </w:r>
            <w:r>
              <w:t xml:space="preserve">with </w:t>
            </w:r>
            <w:r w:rsidRPr="00D61EC8">
              <w:t>Borassus, nothing is wasted</w:t>
            </w:r>
            <w:r>
              <w:t>. It provides a sago flour.</w:t>
            </w:r>
          </w:p>
        </w:tc>
      </w:tr>
    </w:tbl>
    <w:p w14:paraId="4142BC1B" w14:textId="38373937" w:rsidR="00D61EC8" w:rsidRDefault="00D61EC8"/>
    <w:p w14:paraId="3B4F132D" w14:textId="300317D7" w:rsidR="00D61EC8" w:rsidRDefault="00D61EC8"/>
    <w:sectPr w:rsidR="00D61EC8" w:rsidSect="00511B45">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C8"/>
    <w:rsid w:val="00082FAC"/>
    <w:rsid w:val="000A6C44"/>
    <w:rsid w:val="001042F0"/>
    <w:rsid w:val="00183AAE"/>
    <w:rsid w:val="00205109"/>
    <w:rsid w:val="0035204E"/>
    <w:rsid w:val="00470ADF"/>
    <w:rsid w:val="00511B45"/>
    <w:rsid w:val="0057500C"/>
    <w:rsid w:val="00CD43DA"/>
    <w:rsid w:val="00D61EC8"/>
    <w:rsid w:val="00EE7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EEC"/>
  <w15:chartTrackingRefBased/>
  <w15:docId w15:val="{87AF1DAA-6D5F-A24B-8396-E831E55B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76034">
      <w:bodyDiv w:val="1"/>
      <w:marLeft w:val="0"/>
      <w:marRight w:val="0"/>
      <w:marTop w:val="0"/>
      <w:marBottom w:val="0"/>
      <w:divBdr>
        <w:top w:val="none" w:sz="0" w:space="0" w:color="auto"/>
        <w:left w:val="none" w:sz="0" w:space="0" w:color="auto"/>
        <w:bottom w:val="none" w:sz="0" w:space="0" w:color="auto"/>
        <w:right w:val="none" w:sz="0" w:space="0" w:color="auto"/>
      </w:divBdr>
    </w:div>
    <w:div w:id="332686111">
      <w:bodyDiv w:val="1"/>
      <w:marLeft w:val="0"/>
      <w:marRight w:val="0"/>
      <w:marTop w:val="0"/>
      <w:marBottom w:val="0"/>
      <w:divBdr>
        <w:top w:val="none" w:sz="0" w:space="0" w:color="auto"/>
        <w:left w:val="none" w:sz="0" w:space="0" w:color="auto"/>
        <w:bottom w:val="none" w:sz="0" w:space="0" w:color="auto"/>
        <w:right w:val="none" w:sz="0" w:space="0" w:color="auto"/>
      </w:divBdr>
    </w:div>
    <w:div w:id="724135009">
      <w:bodyDiv w:val="1"/>
      <w:marLeft w:val="0"/>
      <w:marRight w:val="0"/>
      <w:marTop w:val="0"/>
      <w:marBottom w:val="0"/>
      <w:divBdr>
        <w:top w:val="none" w:sz="0" w:space="0" w:color="auto"/>
        <w:left w:val="none" w:sz="0" w:space="0" w:color="auto"/>
        <w:bottom w:val="none" w:sz="0" w:space="0" w:color="auto"/>
        <w:right w:val="none" w:sz="0" w:space="0" w:color="auto"/>
      </w:divBdr>
    </w:div>
    <w:div w:id="824972070">
      <w:bodyDiv w:val="1"/>
      <w:marLeft w:val="0"/>
      <w:marRight w:val="0"/>
      <w:marTop w:val="0"/>
      <w:marBottom w:val="0"/>
      <w:divBdr>
        <w:top w:val="none" w:sz="0" w:space="0" w:color="auto"/>
        <w:left w:val="none" w:sz="0" w:space="0" w:color="auto"/>
        <w:bottom w:val="none" w:sz="0" w:space="0" w:color="auto"/>
        <w:right w:val="none" w:sz="0" w:space="0" w:color="auto"/>
      </w:divBdr>
    </w:div>
    <w:div w:id="1321036648">
      <w:bodyDiv w:val="1"/>
      <w:marLeft w:val="0"/>
      <w:marRight w:val="0"/>
      <w:marTop w:val="0"/>
      <w:marBottom w:val="0"/>
      <w:divBdr>
        <w:top w:val="none" w:sz="0" w:space="0" w:color="auto"/>
        <w:left w:val="none" w:sz="0" w:space="0" w:color="auto"/>
        <w:bottom w:val="none" w:sz="0" w:space="0" w:color="auto"/>
        <w:right w:val="none" w:sz="0" w:space="0" w:color="auto"/>
      </w:divBdr>
    </w:div>
    <w:div w:id="17559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2021-05-11T04:56:00Z</dcterms:created>
  <dcterms:modified xsi:type="dcterms:W3CDTF">2021-05-11T04:56:00Z</dcterms:modified>
</cp:coreProperties>
</file>